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ПОЯСНИТЕЛЬНАЯ ЗАПИСКА</w:t>
      </w:r>
    </w:p>
    <w:p>
      <w:pPr>
        <w:widowControl w:val="off"/>
        <w:ind w:left="851" w:right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</w:t>
      </w:r>
      <w:r>
        <w:rPr>
          <w:sz w:val="26"/>
          <w:szCs w:val="26"/>
        </w:rPr>
        <w:t xml:space="preserve"> проекту закона Алтайского края </w:t>
      </w: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О внесении изменений в закон Алтайского края «О Счетной палате Алтайского края</w:t>
      </w:r>
      <w:r>
        <w:rPr>
          <w:sz w:val="26"/>
          <w:szCs w:val="26"/>
        </w:rPr>
        <w:t xml:space="preserve">»</w:t>
      </w:r>
    </w:p>
    <w:p>
      <w:pPr>
        <w:ind w:firstLine="709"/>
        <w:jc w:val="both"/>
        <w:rPr>
          <w:sz w:val="26"/>
          <w:szCs w:val="26"/>
        </w:rPr>
      </w:pPr>
    </w:p>
    <w:p>
      <w:pPr>
        <w:pStyle w:val="a3"/>
        <w:widowControl w:val="off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1 статьи 4 закона Алтайского края от 10.10.2011 г. № 123-ЗС «О Счетной палате Алтайского края», частью 4 статьи 2 закона Алтайского края от 09.12.2005 № 120-ЗС «О государственных должностях Алтайского края» должности аудиторов Счетной палаты Алтайского края являются государственными должностями Алтайского края.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Согласно части 1 статьи 5 закона Алтайского края от 10.10.2011 г. № 123-ЗС «О Счетной палате Алтайского края» аудиторы Счетной палаты Алтайского края назначаются на должность Алтайским краевым Законодательным Собранием. 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Вместе с тем, в настоящее время </w:t>
      </w:r>
      <w:r>
        <w:rPr>
          <w:sz w:val="26"/>
          <w:szCs w:val="26"/>
        </w:rPr>
        <w:t xml:space="preserve">число </w:t>
      </w:r>
      <w:r>
        <w:rPr>
          <w:sz w:val="26"/>
          <w:szCs w:val="26"/>
        </w:rPr>
        <w:t xml:space="preserve">аудиторов Счетной палаты Алтайского края нормативно не урегулировано. Ранее действующими нормативно–правовыми актами Алтайского края (Положение о Счетной палате Алтайского края, утвержденное постановлением Алтайского краевого Законодательного Собрания от 06.03.1995 г. № 40, закон Алтайского края от 19.11.2001 г. № 89-ЗС «О Счетной палате Алтайского края») были установлены 4 должности аудиторов Счетной палаты </w:t>
      </w:r>
      <w:r>
        <w:rPr>
          <w:sz w:val="26"/>
          <w:szCs w:val="26"/>
        </w:rPr>
        <w:t xml:space="preserve">Алтайского края.</w:t>
      </w:r>
    </w:p>
    <w:p>
      <w:pPr>
        <w:widowControl w:val="o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Законопроектом предлагается предоставить право Алтайскому краевому Законодательному Собранию как органу, образовавшему Счетную палату Алтайского края, определять число аудиторов Счетной палаты, назначаемых на государственную должность Алтайским краевым Законодательным Собранием. 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в соответствии с динамикой федерального законодательства </w:t>
      </w:r>
      <w:r>
        <w:rPr>
          <w:sz w:val="26"/>
          <w:szCs w:val="26"/>
        </w:rPr>
        <w:t xml:space="preserve">законопроектом предлагается также предусмотреть возможность определения Алтайским краевым Законодательным Собранием количества заместителей председателя Счетной палаты.</w:t>
      </w:r>
    </w:p>
    <w:p>
      <w:pPr>
        <w:widowControl w:val="o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аудиторов и заместителей председателя Счетной палаты предлагается определять постановлением Алтайского краевого Законодательного Собрания аналогично порядку установления штатной численности Счетной палаты. 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 соответствии с частью 1 статьи 11 закона Алтайского края от 10.10.2011 г. </w:t>
      </w:r>
      <w:r>
        <w:rPr>
          <w:sz w:val="26"/>
          <w:szCs w:val="26"/>
        </w:rPr>
        <w:t xml:space="preserve">    </w:t>
      </w:r>
      <w:bookmarkStart w:id="0" w:name="_GoBack"/>
      <w:bookmarkEnd w:id="0"/>
      <w:r>
        <w:rPr>
          <w:sz w:val="26"/>
          <w:szCs w:val="26"/>
        </w:rPr>
        <w:t xml:space="preserve">№ 123-ЗС «О Счетной палате Алтайского края» </w:t>
      </w:r>
      <w:r>
        <w:rPr>
          <w:sz w:val="26"/>
          <w:szCs w:val="26"/>
        </w:rPr>
        <w:t xml:space="preserve">С</w:t>
      </w:r>
      <w:r>
        <w:rPr>
          <w:sz w:val="26"/>
          <w:szCs w:val="26"/>
        </w:rPr>
        <w:t xml:space="preserve">четная палата осуществляет свою деятельность на основе годового плана. </w:t>
      </w:r>
    </w:p>
    <w:p>
      <w:pPr>
        <w:widowControl w:val="off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Проектом закона предлагается скорректировать нормы Закона, регламентирующие планирование работы Счетной палаты, </w:t>
      </w:r>
      <w:r>
        <w:rPr>
          <w:sz w:val="26"/>
          <w:szCs w:val="26"/>
        </w:rPr>
        <w:t xml:space="preserve">установив порядок формирования</w:t>
      </w:r>
      <w:r>
        <w:rPr>
          <w:sz w:val="26"/>
          <w:szCs w:val="26"/>
        </w:rPr>
        <w:t xml:space="preserve"> поручений Алтайского краевого Законодательного Собрания, обязательность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включения</w:t>
      </w:r>
      <w:r>
        <w:rPr>
          <w:sz w:val="26"/>
          <w:szCs w:val="26"/>
        </w:rPr>
        <w:t xml:space="preserve"> поручений Алтайского краевого Законодательного </w:t>
      </w:r>
      <w:r>
        <w:rPr>
          <w:sz w:val="26"/>
          <w:szCs w:val="26"/>
        </w:rPr>
        <w:t xml:space="preserve">Собрания </w:t>
      </w:r>
      <w:r>
        <w:rPr>
          <w:sz w:val="26"/>
          <w:szCs w:val="26"/>
        </w:rPr>
        <w:t xml:space="preserve">и предложений Губернатора Алтайского края </w:t>
      </w:r>
      <w:r>
        <w:rPr>
          <w:sz w:val="26"/>
          <w:szCs w:val="26"/>
        </w:rPr>
        <w:t xml:space="preserve">в план деятельности Счетной палаты, а также</w:t>
      </w:r>
      <w:r>
        <w:rPr>
          <w:sz w:val="26"/>
          <w:szCs w:val="26"/>
        </w:rPr>
        <w:t xml:space="preserve"> порядок включения в план деятельности контрольных и экспертно-аналитических мероприятий по </w:t>
      </w:r>
      <w:r>
        <w:rPr>
          <w:sz w:val="26"/>
          <w:szCs w:val="26"/>
        </w:rPr>
        <w:t xml:space="preserve">обращени</w:t>
      </w:r>
      <w:r>
        <w:rPr>
          <w:sz w:val="26"/>
          <w:szCs w:val="26"/>
        </w:rPr>
        <w:t xml:space="preserve">ям</w:t>
      </w:r>
      <w:r>
        <w:rPr>
          <w:sz w:val="26"/>
          <w:szCs w:val="26"/>
        </w:rPr>
        <w:t xml:space="preserve"> иных субъектов. </w:t>
      </w:r>
    </w:p>
    <w:p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Иные предлагаемые к внесению изменения носят юридико-технический характер.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Принятие проекта закона не повлечет дополнительных расходов краевого</w:t>
      </w:r>
      <w:r>
        <w:rPr>
          <w:sz w:val="26"/>
          <w:szCs w:val="26"/>
        </w:rPr>
        <w:t xml:space="preserve"> бюджета. </w:t>
      </w:r>
    </w:p>
    <w:p>
      <w:pPr>
        <w:ind w:firstLine="709"/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фракции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В.В. Семёнов</w:t>
      </w:r>
    </w:p>
    <w:sect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pPr>
      <w:spacing w:after="120"/>
    </w:pPr>
    <w:rPr>
      <w:sz w:val="16"/>
      <w:szCs w:val="16"/>
    </w:rPr>
  </w:style>
  <w:style w:type="character" w:styleId="30" w:customStyle="1">
    <w:name w:val="Основной текст 3 Знак"/>
    <w:basedOn w:val="a0"/>
    <w:link w:val="3"/>
    <w:semiHidden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a3" w:customStyle="1">
    <w:name w:val="Прижатый влево"/>
    <w:basedOn w:val="a"/>
    <w:next w:val="a"/>
    <w:rPr>
      <w:rFonts w:ascii="Arial" w:hAnsi="Arial"/>
    </w:rPr>
  </w:style>
  <w:style w:type="character" w:styleId="a4" w:customStyle="1">
    <w:name w:val="Гипертекстовая ссылка"/>
    <w:basedOn w:val="a0"/>
    <w:uiPriority w:val="99"/>
    <w:rPr>
      <w:rFonts w:cs="Times New Roman"/>
      <w:b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ressmall" w:customStyle="1">
    <w:name w:val="ressmall"/>
    <w:basedOn w:val="a0"/>
  </w:style>
  <w:style w:type="character" w:styleId="oznaimen" w:customStyle="1">
    <w:name w:val="oz_naimen"/>
    <w:basedOn w:val="a0"/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18FB-74F1-4D7A-AA52-49B6227E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haracters>2371</Characters>
  <CharactersWithSpaces>2781</CharactersWithSpaces>
  <Company/>
  <DocSecurity>0</DocSecurity>
  <HyperlinksChanged>false</HyperlinksChanged>
  <Lines>19</Lines>
  <LinksUpToDate>false</LinksUpToDate>
  <Pages>1</Pages>
  <Paragraphs>5</Paragraphs>
  <ScaleCrop>false</ScaleCrop>
  <SharedDoc>false</SharedDoc>
  <Template>Normal</Template>
  <TotalTime>1198</TotalTime>
  <Words>415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Марина Николаевна Дергачева</cp:lastModifiedBy>
  <cp:revision>63</cp:revision>
  <cp:lastPrinted>2023-08-10T06:43:00Z</cp:lastPrinted>
  <dcterms:created xsi:type="dcterms:W3CDTF">2018-05-30T07:42:00Z</dcterms:created>
  <dcterms:modified xsi:type="dcterms:W3CDTF">2023-09-01T07:40:00Z</dcterms:modified>
</cp:coreProperties>
</file>